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A40" w:rsidRPr="008D1954" w:rsidRDefault="00377A40" w:rsidP="00911A4E">
      <w:pPr>
        <w:widowControl/>
        <w:jc w:val="center"/>
        <w:rPr>
          <w:rFonts w:ascii="游ゴシック" w:eastAsia="游ゴシック" w:hAnsi="游ゴシック" w:cs="Meiryo UI"/>
          <w:b/>
          <w:sz w:val="28"/>
          <w:szCs w:val="28"/>
        </w:rPr>
      </w:pPr>
      <w:r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在宅医療・介護連携のための</w:t>
      </w:r>
      <w:r w:rsidR="008D1954"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「</w:t>
      </w:r>
      <w:r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多職種研修</w:t>
      </w:r>
      <w:r w:rsidR="00BE78D3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 </w:t>
      </w:r>
      <w:r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コーディネーター研修</w:t>
      </w:r>
      <w:r w:rsidR="007B143E"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会</w:t>
      </w:r>
      <w:r w:rsidR="008D1954"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>」</w:t>
      </w:r>
    </w:p>
    <w:p w:rsidR="00377A40" w:rsidRPr="008D1954" w:rsidRDefault="00377A40" w:rsidP="00377A40">
      <w:pPr>
        <w:widowControl/>
        <w:jc w:val="center"/>
        <w:rPr>
          <w:rFonts w:ascii="游ゴシック" w:eastAsia="游ゴシック" w:hAnsi="游ゴシック" w:cs="Meiryo UI"/>
        </w:rPr>
      </w:pPr>
      <w:r w:rsidRPr="008D1954">
        <w:rPr>
          <w:rFonts w:ascii="游ゴシック" w:eastAsia="游ゴシック" w:hAnsi="游ゴシック" w:cs="Meiryo UI" w:hint="eastAsia"/>
          <w:b/>
          <w:sz w:val="28"/>
          <w:szCs w:val="28"/>
        </w:rPr>
        <w:t xml:space="preserve">　参加申込書</w:t>
      </w:r>
    </w:p>
    <w:p w:rsidR="00377A40" w:rsidRPr="008D1954" w:rsidRDefault="00377A40" w:rsidP="00377A40">
      <w:pPr>
        <w:widowControl/>
        <w:jc w:val="left"/>
        <w:rPr>
          <w:rFonts w:ascii="游ゴシック" w:eastAsia="游ゴシック" w:hAnsi="游ゴシック" w:cs="Meiryo UI"/>
          <w:sz w:val="22"/>
        </w:rPr>
      </w:pPr>
    </w:p>
    <w:p w:rsidR="00377A40" w:rsidRPr="008D1954" w:rsidRDefault="00377A40" w:rsidP="00377A40">
      <w:pPr>
        <w:widowControl/>
        <w:jc w:val="left"/>
        <w:rPr>
          <w:rFonts w:ascii="游ゴシック" w:eastAsia="游ゴシック" w:hAnsi="游ゴシック" w:cs="Meiryo UI"/>
          <w:b/>
          <w:sz w:val="22"/>
        </w:rPr>
      </w:pPr>
      <w:r w:rsidRPr="008D1954">
        <w:rPr>
          <w:rFonts w:ascii="游ゴシック" w:eastAsia="游ゴシック" w:hAnsi="游ゴシック" w:cs="Meiryo UI" w:hint="eastAsia"/>
          <w:b/>
          <w:sz w:val="22"/>
        </w:rPr>
        <w:t>■参加者（</w:t>
      </w:r>
      <w:r w:rsidR="000C5FB7" w:rsidRPr="008D1954">
        <w:rPr>
          <w:rFonts w:ascii="游ゴシック" w:eastAsia="游ゴシック" w:hAnsi="游ゴシック" w:cs="Meiryo UI" w:hint="eastAsia"/>
          <w:b/>
          <w:sz w:val="22"/>
        </w:rPr>
        <w:t>①～③のうち</w:t>
      </w:r>
      <w:r w:rsidRPr="008D1954">
        <w:rPr>
          <w:rFonts w:ascii="游ゴシック" w:eastAsia="游ゴシック" w:hAnsi="游ゴシック" w:cs="Meiryo UI" w:hint="eastAsia"/>
          <w:b/>
          <w:sz w:val="22"/>
        </w:rPr>
        <w:t>参加されない方がいる場合、当該部分は記載不要です）</w:t>
      </w:r>
    </w:p>
    <w:p w:rsidR="00377A40" w:rsidRPr="008D1954" w:rsidRDefault="00377A40" w:rsidP="00377A40">
      <w:pPr>
        <w:widowControl/>
        <w:jc w:val="left"/>
        <w:rPr>
          <w:rFonts w:ascii="游ゴシック" w:eastAsia="游ゴシック" w:hAnsi="游ゴシック" w:cs="Meiryo UI"/>
          <w:sz w:val="22"/>
        </w:rPr>
      </w:pPr>
      <w:r w:rsidRPr="008D1954">
        <w:rPr>
          <w:rFonts w:ascii="游ゴシック" w:eastAsia="游ゴシック" w:hAnsi="游ゴシック" w:cs="Meiryo UI" w:hint="eastAsia"/>
          <w:color w:val="FF0000"/>
          <w:sz w:val="22"/>
        </w:rPr>
        <w:t xml:space="preserve">　</w:t>
      </w:r>
      <w:r w:rsidRPr="008D1954">
        <w:rPr>
          <w:rFonts w:ascii="游ゴシック" w:eastAsia="游ゴシック" w:hAnsi="游ゴシック" w:cs="Meiryo UI" w:hint="eastAsia"/>
          <w:sz w:val="22"/>
        </w:rPr>
        <w:t>①行政のご担当者</w:t>
      </w: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3402"/>
      </w:tblGrid>
      <w:tr w:rsidR="008D1954" w:rsidRPr="008D1954" w:rsidTr="00BF1116">
        <w:trPr>
          <w:trHeight w:val="29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</w:rPr>
              <w:t>（ふりがな）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spacing w:line="300" w:lineRule="exact"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自治体名</w:t>
            </w:r>
          </w:p>
          <w:p w:rsidR="00377A40" w:rsidRPr="008D1954" w:rsidRDefault="000C5FB7" w:rsidP="002A30D4">
            <w:pPr>
              <w:spacing w:line="300" w:lineRule="exact"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18"/>
              </w:rPr>
              <w:t>（市区町村</w:t>
            </w:r>
            <w:r w:rsidR="00377A40" w:rsidRPr="008D1954">
              <w:rPr>
                <w:rFonts w:ascii="游ゴシック" w:eastAsia="游ゴシック" w:hAnsi="游ゴシック" w:cs="Meiryo UI" w:hint="eastAsia"/>
                <w:b/>
                <w:sz w:val="18"/>
              </w:rPr>
              <w:t>）</w:t>
            </w:r>
          </w:p>
        </w:tc>
        <w:tc>
          <w:tcPr>
            <w:tcW w:w="3402" w:type="dxa"/>
            <w:vMerge w:val="restart"/>
            <w:vAlign w:val="center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368"/>
        </w:trPr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氏名</w:t>
            </w:r>
          </w:p>
        </w:tc>
        <w:tc>
          <w:tcPr>
            <w:tcW w:w="2835" w:type="dxa"/>
            <w:vMerge w:val="restart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313"/>
        </w:trPr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</w:p>
        </w:tc>
        <w:tc>
          <w:tcPr>
            <w:tcW w:w="2835" w:type="dxa"/>
            <w:vMerge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8D195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所属部署名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454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8D195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b/>
                <w:sz w:val="22"/>
              </w:rPr>
              <w:t>職種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8D195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b/>
                <w:sz w:val="22"/>
              </w:rPr>
              <w:t>役職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</w:tbl>
    <w:p w:rsidR="00377A40" w:rsidRPr="008D1954" w:rsidRDefault="00377A40" w:rsidP="00377A40">
      <w:pPr>
        <w:widowControl/>
        <w:spacing w:beforeLines="50" w:before="120"/>
        <w:jc w:val="left"/>
        <w:rPr>
          <w:rFonts w:ascii="游ゴシック" w:eastAsia="游ゴシック" w:hAnsi="游ゴシック" w:cs="Meiryo UI"/>
          <w:sz w:val="22"/>
        </w:rPr>
      </w:pPr>
      <w:r w:rsidRPr="008D1954">
        <w:rPr>
          <w:rFonts w:ascii="游ゴシック" w:eastAsia="游ゴシック" w:hAnsi="游ゴシック" w:cs="Meiryo UI" w:hint="eastAsia"/>
          <w:sz w:val="22"/>
        </w:rPr>
        <w:t xml:space="preserve">　②医療関係者</w:t>
      </w: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3402"/>
      </w:tblGrid>
      <w:tr w:rsidR="008D1954" w:rsidRPr="008D1954" w:rsidTr="00BF1116"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</w:rPr>
              <w:t>（ふりがな）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勤務先</w:t>
            </w:r>
          </w:p>
        </w:tc>
        <w:tc>
          <w:tcPr>
            <w:tcW w:w="3402" w:type="dxa"/>
            <w:vMerge w:val="restart"/>
            <w:vAlign w:val="center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589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氏名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397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</w:rPr>
            </w:pPr>
            <w:r>
              <w:rPr>
                <w:rFonts w:ascii="游ゴシック" w:eastAsia="游ゴシック" w:hAnsi="游ゴシック" w:cs="Meiryo UI" w:hint="eastAsia"/>
                <w:b/>
              </w:rPr>
              <w:t>職種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8D195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b/>
              </w:rPr>
              <w:t>役職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</w:tbl>
    <w:p w:rsidR="00377A40" w:rsidRPr="008D1954" w:rsidRDefault="00377A40" w:rsidP="00377A40">
      <w:pPr>
        <w:widowControl/>
        <w:spacing w:beforeLines="50" w:before="120"/>
        <w:jc w:val="left"/>
        <w:rPr>
          <w:rFonts w:ascii="游ゴシック" w:eastAsia="游ゴシック" w:hAnsi="游ゴシック" w:cs="Meiryo UI"/>
          <w:sz w:val="22"/>
        </w:rPr>
      </w:pPr>
      <w:r w:rsidRPr="008D1954">
        <w:rPr>
          <w:rFonts w:ascii="游ゴシック" w:eastAsia="游ゴシック" w:hAnsi="游ゴシック" w:cs="Meiryo UI" w:hint="eastAsia"/>
          <w:sz w:val="22"/>
        </w:rPr>
        <w:t xml:space="preserve">　③地域の医療介護連携における中心となる方</w:t>
      </w: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559"/>
        <w:gridCol w:w="2835"/>
        <w:gridCol w:w="1559"/>
        <w:gridCol w:w="3402"/>
      </w:tblGrid>
      <w:tr w:rsidR="008D1954" w:rsidRPr="008D1954" w:rsidTr="00BF1116"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</w:rPr>
              <w:t>（ふりがな）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 w:val="restart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勤務先</w:t>
            </w:r>
          </w:p>
        </w:tc>
        <w:tc>
          <w:tcPr>
            <w:tcW w:w="3402" w:type="dxa"/>
            <w:vMerge w:val="restart"/>
            <w:vAlign w:val="center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573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氏名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vMerge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</w:p>
        </w:tc>
        <w:tc>
          <w:tcPr>
            <w:tcW w:w="3402" w:type="dxa"/>
            <w:vMerge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  <w:tr w:rsidR="008D1954" w:rsidRPr="008D1954" w:rsidTr="00BF1116">
        <w:trPr>
          <w:trHeight w:val="397"/>
        </w:trPr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8D1954">
            <w:pPr>
              <w:widowControl/>
              <w:jc w:val="center"/>
              <w:rPr>
                <w:rFonts w:ascii="游ゴシック" w:eastAsia="游ゴシック" w:hAnsi="游ゴシック" w:cs="Meiryo UI"/>
                <w:b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職種</w:t>
            </w:r>
            <w:r w:rsidRPr="008D1954">
              <w:rPr>
                <w:rFonts w:ascii="游ゴシック" w:eastAsia="游ゴシック" w:hAnsi="游ゴシック" w:cs="Meiryo UI" w:hint="eastAsia"/>
                <w:b/>
                <w:sz w:val="16"/>
              </w:rPr>
              <w:t>)</w:t>
            </w:r>
          </w:p>
        </w:tc>
        <w:tc>
          <w:tcPr>
            <w:tcW w:w="2835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8D1954" w:rsidP="008D195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>
              <w:rPr>
                <w:rFonts w:ascii="游ゴシック" w:eastAsia="游ゴシック" w:hAnsi="游ゴシック" w:cs="Meiryo UI" w:hint="eastAsia"/>
                <w:b/>
              </w:rPr>
              <w:t>役職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</w:tbl>
    <w:p w:rsidR="00377A40" w:rsidRPr="008D1954" w:rsidRDefault="00377A40" w:rsidP="002C728B">
      <w:pPr>
        <w:widowControl/>
        <w:spacing w:beforeLines="50" w:before="120"/>
        <w:jc w:val="left"/>
        <w:rPr>
          <w:rFonts w:ascii="游ゴシック" w:eastAsia="游ゴシック" w:hAnsi="游ゴシック" w:cs="Meiryo UI"/>
          <w:b/>
          <w:sz w:val="22"/>
        </w:rPr>
      </w:pPr>
      <w:r w:rsidRPr="008D1954">
        <w:rPr>
          <w:rFonts w:ascii="游ゴシック" w:eastAsia="游ゴシック" w:hAnsi="游ゴシック" w:cs="Meiryo UI" w:hint="eastAsia"/>
          <w:b/>
          <w:sz w:val="22"/>
        </w:rPr>
        <w:t>■本研修に関するご連絡先（登録代表者）</w:t>
      </w:r>
    </w:p>
    <w:tbl>
      <w:tblPr>
        <w:tblStyle w:val="af"/>
        <w:tblW w:w="9355" w:type="dxa"/>
        <w:tblInd w:w="279" w:type="dxa"/>
        <w:tblLook w:val="04A0" w:firstRow="1" w:lastRow="0" w:firstColumn="1" w:lastColumn="0" w:noHBand="0" w:noVBand="1"/>
      </w:tblPr>
      <w:tblGrid>
        <w:gridCol w:w="1276"/>
        <w:gridCol w:w="3118"/>
        <w:gridCol w:w="1559"/>
        <w:gridCol w:w="3402"/>
      </w:tblGrid>
      <w:tr w:rsidR="008D1954" w:rsidRPr="008D1954" w:rsidTr="00BF1116">
        <w:trPr>
          <w:trHeight w:val="814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氏名</w:t>
            </w:r>
          </w:p>
        </w:tc>
        <w:tc>
          <w:tcPr>
            <w:tcW w:w="3118" w:type="dxa"/>
          </w:tcPr>
          <w:p w:rsidR="00377A40" w:rsidRPr="008D1954" w:rsidRDefault="00377A40" w:rsidP="002A30D4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jc w:val="center"/>
              <w:rPr>
                <w:rFonts w:ascii="游ゴシック" w:eastAsia="游ゴシック" w:hAnsi="游ゴシック" w:cs="Meiryo UI"/>
                <w:b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ご住所</w:t>
            </w:r>
          </w:p>
        </w:tc>
        <w:tc>
          <w:tcPr>
            <w:tcW w:w="3402" w:type="dxa"/>
          </w:tcPr>
          <w:p w:rsidR="00377A40" w:rsidRPr="008D1954" w:rsidRDefault="007B143E" w:rsidP="007B143E">
            <w:pPr>
              <w:widowControl/>
              <w:rPr>
                <w:rFonts w:ascii="游ゴシック" w:eastAsia="游ゴシック" w:hAnsi="游ゴシック" w:cs="Meiryo UI"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sz w:val="22"/>
              </w:rPr>
              <w:t>（</w:t>
            </w:r>
            <w:r w:rsidR="00377A40" w:rsidRPr="008D1954">
              <w:rPr>
                <w:rFonts w:ascii="游ゴシック" w:eastAsia="游ゴシック" w:hAnsi="游ゴシック" w:cs="Meiryo UI" w:hint="eastAsia"/>
                <w:sz w:val="22"/>
              </w:rPr>
              <w:t>〒</w:t>
            </w:r>
            <w:r w:rsidRPr="008D1954">
              <w:rPr>
                <w:rFonts w:ascii="游ゴシック" w:eastAsia="游ゴシック" w:hAnsi="游ゴシック" w:cs="Meiryo UI"/>
                <w:sz w:val="22"/>
              </w:rPr>
              <w:t xml:space="preserve">     -       </w:t>
            </w:r>
            <w:r w:rsidRPr="008D1954">
              <w:rPr>
                <w:rFonts w:ascii="游ゴシック" w:eastAsia="游ゴシック" w:hAnsi="游ゴシック" w:cs="Meiryo UI" w:hint="eastAsia"/>
                <w:sz w:val="22"/>
              </w:rPr>
              <w:t>）</w:t>
            </w:r>
          </w:p>
        </w:tc>
      </w:tr>
      <w:tr w:rsidR="008D1954" w:rsidRPr="008D1954" w:rsidTr="00BF1116">
        <w:trPr>
          <w:trHeight w:val="637"/>
        </w:trPr>
        <w:tc>
          <w:tcPr>
            <w:tcW w:w="1276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b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  <w:sz w:val="22"/>
              </w:rPr>
              <w:t>電話番号</w:t>
            </w:r>
          </w:p>
        </w:tc>
        <w:tc>
          <w:tcPr>
            <w:tcW w:w="3118" w:type="dxa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bookmarkStart w:id="0" w:name="_GoBack"/>
            <w:bookmarkEnd w:id="0"/>
          </w:p>
        </w:tc>
        <w:tc>
          <w:tcPr>
            <w:tcW w:w="1559" w:type="dxa"/>
            <w:shd w:val="clear" w:color="auto" w:fill="DAEEF3" w:themeFill="accent5" w:themeFillTint="33"/>
            <w:vAlign w:val="center"/>
          </w:tcPr>
          <w:p w:rsidR="00377A40" w:rsidRPr="008D1954" w:rsidRDefault="00377A40" w:rsidP="002A30D4">
            <w:pPr>
              <w:widowControl/>
              <w:jc w:val="center"/>
              <w:rPr>
                <w:rFonts w:ascii="游ゴシック" w:eastAsia="游ゴシック" w:hAnsi="游ゴシック" w:cs="Meiryo UI"/>
                <w:sz w:val="22"/>
              </w:rPr>
            </w:pPr>
            <w:r w:rsidRPr="008D1954">
              <w:rPr>
                <w:rFonts w:ascii="游ゴシック" w:eastAsia="游ゴシック" w:hAnsi="游ゴシック" w:cs="Meiryo UI" w:hint="eastAsia"/>
                <w:b/>
              </w:rPr>
              <w:t>Eメール</w:t>
            </w:r>
          </w:p>
        </w:tc>
        <w:tc>
          <w:tcPr>
            <w:tcW w:w="3402" w:type="dxa"/>
          </w:tcPr>
          <w:p w:rsidR="00377A40" w:rsidRPr="008D1954" w:rsidRDefault="00377A40" w:rsidP="002A30D4">
            <w:pPr>
              <w:widowControl/>
              <w:jc w:val="left"/>
              <w:rPr>
                <w:rFonts w:ascii="游ゴシック" w:eastAsia="游ゴシック" w:hAnsi="游ゴシック" w:cs="Meiryo UI"/>
                <w:sz w:val="22"/>
              </w:rPr>
            </w:pPr>
          </w:p>
        </w:tc>
      </w:tr>
    </w:tbl>
    <w:p w:rsidR="00377A40" w:rsidRPr="008D1954" w:rsidRDefault="00377A40" w:rsidP="00377A40">
      <w:pPr>
        <w:widowControl/>
        <w:ind w:firstLineChars="150" w:firstLine="315"/>
        <w:jc w:val="left"/>
        <w:rPr>
          <w:rFonts w:ascii="游ゴシック" w:eastAsia="游ゴシック" w:hAnsi="游ゴシック" w:cs="Meiryo UI"/>
          <w:b/>
          <w:szCs w:val="21"/>
          <w:u w:val="single"/>
        </w:rPr>
      </w:pPr>
      <w:r w:rsidRPr="008D1954">
        <w:rPr>
          <w:rFonts w:ascii="游ゴシック" w:eastAsia="游ゴシック" w:hAnsi="游ゴシック" w:cs="Meiryo UI" w:hint="eastAsia"/>
          <w:b/>
          <w:szCs w:val="21"/>
          <w:u w:val="single"/>
        </w:rPr>
        <w:t>※</w:t>
      </w:r>
      <w:r w:rsidR="007B143E" w:rsidRPr="008D1954">
        <w:rPr>
          <w:rFonts w:ascii="游ゴシック" w:eastAsia="游ゴシック" w:hAnsi="游ゴシック" w:cs="Meiryo UI" w:hint="eastAsia"/>
          <w:b/>
          <w:szCs w:val="21"/>
          <w:u w:val="single"/>
        </w:rPr>
        <w:t>参加費の請求書及び</w:t>
      </w:r>
      <w:r w:rsidRPr="008D1954">
        <w:rPr>
          <w:rFonts w:ascii="游ゴシック" w:eastAsia="游ゴシック" w:hAnsi="游ゴシック" w:cs="Meiryo UI" w:hint="eastAsia"/>
          <w:b/>
          <w:szCs w:val="21"/>
          <w:u w:val="single"/>
        </w:rPr>
        <w:t>受講票を送付いたしますので、Ｅメールアドレスは必ずご記載ください</w:t>
      </w:r>
    </w:p>
    <w:p w:rsidR="00377A40" w:rsidRPr="008D1954" w:rsidRDefault="00377A40" w:rsidP="002C728B">
      <w:pPr>
        <w:widowControl/>
        <w:spacing w:beforeLines="50" w:before="120"/>
        <w:jc w:val="left"/>
        <w:rPr>
          <w:rFonts w:ascii="游ゴシック" w:eastAsia="游ゴシック" w:hAnsi="游ゴシック" w:cs="Meiryo UI"/>
          <w:b/>
          <w:sz w:val="22"/>
        </w:rPr>
      </w:pPr>
      <w:r w:rsidRPr="008D1954">
        <w:rPr>
          <w:rFonts w:ascii="游ゴシック" w:eastAsia="游ゴシック" w:hAnsi="游ゴシック" w:cs="Meiryo UI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65CF8C" wp14:editId="2ED82FB7">
                <wp:simplePos x="0" y="0"/>
                <wp:positionH relativeFrom="column">
                  <wp:posOffset>3248025</wp:posOffset>
                </wp:positionH>
                <wp:positionV relativeFrom="paragraph">
                  <wp:posOffset>177165</wp:posOffset>
                </wp:positionV>
                <wp:extent cx="2600325" cy="114300"/>
                <wp:effectExtent l="0" t="0" r="47625" b="38100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00325" cy="114300"/>
                        </a:xfrm>
                        <a:prstGeom prst="bent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AD4A3" id="屈折矢印 1" o:spid="_x0000_s1026" style="position:absolute;left:0;text-align:left;margin-left:255.75pt;margin-top:13.95pt;width:204.75pt;height:9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00325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" path="m,85725r2557463,l2557463,28575r-14288,l2571750,r28575,28575l2586038,28575r,85725l,114300,,85725xe" fillcolor="#4f81bd" strokecolor="#385d8a" strokeweight="2pt">
                <v:path arrowok="t" o:connecttype="custom" o:connectlocs="0,85725;2557463,85725;2557463,28575;2543175,28575;2571750,0;2600325,28575;2586038,28575;2586038,114300;0,114300;0,85725" o:connectangles="0,0,0,0,0,0,0,0,0,0"/>
              </v:shape>
            </w:pict>
          </mc:Fallback>
        </mc:AlternateContent>
      </w:r>
      <w:r w:rsidRPr="008D1954">
        <w:rPr>
          <w:rFonts w:ascii="游ゴシック" w:eastAsia="游ゴシック" w:hAnsi="游ゴシック" w:cs="Meiryo UI" w:hint="eastAsia"/>
          <w:b/>
          <w:sz w:val="22"/>
        </w:rPr>
        <w:t>■参加される研修（右の欄に○をつけてください）</w:t>
      </w:r>
    </w:p>
    <w:tbl>
      <w:tblPr>
        <w:tblStyle w:val="af"/>
        <w:tblW w:w="9350" w:type="dxa"/>
        <w:tblInd w:w="284" w:type="dxa"/>
        <w:tblLook w:val="04A0" w:firstRow="1" w:lastRow="0" w:firstColumn="1" w:lastColumn="0" w:noHBand="0" w:noVBand="1"/>
      </w:tblPr>
      <w:tblGrid>
        <w:gridCol w:w="8358"/>
        <w:gridCol w:w="992"/>
      </w:tblGrid>
      <w:tr w:rsidR="001809E3" w:rsidRPr="008D1954" w:rsidTr="00F369FE">
        <w:trPr>
          <w:trHeight w:val="746"/>
        </w:trPr>
        <w:tc>
          <w:tcPr>
            <w:tcW w:w="8358" w:type="dxa"/>
            <w:shd w:val="clear" w:color="auto" w:fill="DAEEF3" w:themeFill="accent5" w:themeFillTint="33"/>
            <w:vAlign w:val="center"/>
          </w:tcPr>
          <w:p w:rsidR="002D5F12" w:rsidRDefault="00262F19" w:rsidP="00F369FE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游ゴシック" w:eastAsia="游ゴシック" w:hAnsi="游ゴシック" w:cs="Meiryo UI"/>
                <w:b/>
                <w:kern w:val="0"/>
                <w:lang w:bidi="en-US"/>
              </w:rPr>
            </w:pPr>
            <w:r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①</w:t>
            </w:r>
            <w:r w:rsidR="008D1954" w:rsidRPr="00F369FE"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令和6年</w:t>
            </w:r>
            <w:r w:rsidR="00F369FE" w:rsidRPr="00F369FE"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12</w:t>
            </w:r>
            <w:r w:rsidR="008D1954" w:rsidRPr="00F369FE"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月</w:t>
            </w:r>
            <w:r w:rsidR="00F369FE" w:rsidRPr="00F369FE"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7</w:t>
            </w:r>
            <w:r w:rsidR="008D1954" w:rsidRPr="00F369FE"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日（土）</w:t>
            </w:r>
            <w:r w:rsidR="002372FE" w:rsidRPr="00F369FE"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福岡会場</w:t>
            </w:r>
            <w:r w:rsidR="002D5F12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（会場：</w:t>
            </w:r>
            <w:r w:rsidR="00F369FE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八重洲博多ビル貸会議室</w:t>
            </w:r>
            <w:r w:rsidR="002D5F12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）</w:t>
            </w:r>
          </w:p>
          <w:p w:rsidR="00F369FE" w:rsidRPr="00F369FE" w:rsidRDefault="00F369FE" w:rsidP="001545F1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ind w:left="420" w:hangingChars="200" w:hanging="420"/>
              <w:rPr>
                <w:rFonts w:ascii="游ゴシック" w:eastAsia="游ゴシック" w:hAnsi="游ゴシック" w:cs="Meiryo UI" w:hint="eastAsia"/>
                <w:spacing w:val="-8"/>
                <w:sz w:val="16"/>
                <w:szCs w:val="16"/>
              </w:rPr>
            </w:pPr>
            <w:r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 xml:space="preserve">　</w:t>
            </w:r>
            <w:r w:rsidRPr="00F369FE">
              <w:rPr>
                <w:rFonts w:ascii="游ゴシック" w:eastAsia="游ゴシック" w:hAnsi="游ゴシック" w:cs="Meiryo UI" w:hint="eastAsia"/>
                <w:b/>
                <w:kern w:val="0"/>
                <w:sz w:val="16"/>
                <w:szCs w:val="16"/>
                <w:lang w:bidi="en-US"/>
              </w:rPr>
              <w:t>※</w:t>
            </w:r>
            <w:r>
              <w:rPr>
                <w:rFonts w:ascii="游ゴシック" w:eastAsia="游ゴシック" w:hAnsi="游ゴシック" w:cs="Meiryo UI" w:hint="eastAsia"/>
                <w:b/>
                <w:kern w:val="0"/>
                <w:sz w:val="16"/>
                <w:szCs w:val="16"/>
                <w:lang w:bidi="en-US"/>
              </w:rPr>
              <w:t>当初</w:t>
            </w:r>
            <w:r w:rsidRPr="00F369FE">
              <w:rPr>
                <w:rFonts w:ascii="游ゴシック" w:eastAsia="游ゴシック" w:hAnsi="游ゴシック" w:cs="Meiryo UI" w:hint="eastAsia"/>
                <w:b/>
                <w:kern w:val="0"/>
                <w:sz w:val="16"/>
                <w:szCs w:val="16"/>
                <w:lang w:bidi="en-US"/>
              </w:rPr>
              <w:t>8月31日開催予定でしたが大型台風の影響により中止した関係で代替</w:t>
            </w:r>
            <w:r>
              <w:rPr>
                <w:rFonts w:ascii="游ゴシック" w:eastAsia="游ゴシック" w:hAnsi="游ゴシック" w:cs="Meiryo UI" w:hint="eastAsia"/>
                <w:b/>
                <w:kern w:val="0"/>
                <w:sz w:val="16"/>
                <w:szCs w:val="16"/>
                <w:lang w:bidi="en-US"/>
              </w:rPr>
              <w:t>開催とし新たに募集を行います。</w:t>
            </w:r>
          </w:p>
        </w:tc>
        <w:tc>
          <w:tcPr>
            <w:tcW w:w="992" w:type="dxa"/>
          </w:tcPr>
          <w:p w:rsidR="002D5F12" w:rsidRPr="001545F1" w:rsidRDefault="002D5F12" w:rsidP="002D5F1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Meiryo UI"/>
                <w:b/>
                <w:color w:val="FF0000"/>
                <w:kern w:val="0"/>
                <w:lang w:bidi="en-US"/>
              </w:rPr>
            </w:pPr>
          </w:p>
        </w:tc>
      </w:tr>
      <w:tr w:rsidR="001809E3" w:rsidRPr="008D1954" w:rsidTr="00F369FE">
        <w:trPr>
          <w:trHeight w:val="435"/>
        </w:trPr>
        <w:tc>
          <w:tcPr>
            <w:tcW w:w="8358" w:type="dxa"/>
            <w:shd w:val="clear" w:color="auto" w:fill="DAEEF3" w:themeFill="accent5" w:themeFillTint="33"/>
            <w:vAlign w:val="center"/>
          </w:tcPr>
          <w:p w:rsidR="002D5F12" w:rsidRPr="002C728B" w:rsidRDefault="00262F19" w:rsidP="00BF1116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游ゴシック" w:eastAsia="游ゴシック" w:hAnsi="游ゴシック" w:cs="Meiryo UI"/>
                <w:spacing w:val="-8"/>
                <w:sz w:val="22"/>
                <w:szCs w:val="24"/>
              </w:rPr>
            </w:pPr>
            <w:r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②</w:t>
            </w:r>
            <w:r w:rsidR="008D1954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令和6年9月7日（土）</w:t>
            </w:r>
            <w:r w:rsidR="002C728B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東京会場（会場：アーバンネット神田カンファレンス）</w:t>
            </w:r>
          </w:p>
        </w:tc>
        <w:tc>
          <w:tcPr>
            <w:tcW w:w="992" w:type="dxa"/>
            <w:vAlign w:val="center"/>
          </w:tcPr>
          <w:p w:rsidR="002D5F12" w:rsidRPr="008D1954" w:rsidRDefault="00F369FE" w:rsidP="00F369FE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center"/>
              <w:rPr>
                <w:rFonts w:ascii="游ゴシック" w:eastAsia="游ゴシック" w:hAnsi="游ゴシック" w:cs="Meiryo UI"/>
                <w:b/>
                <w:color w:val="FF0000"/>
                <w:kern w:val="0"/>
                <w:lang w:bidi="en-US"/>
              </w:rPr>
            </w:pPr>
            <w:r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終了</w:t>
            </w:r>
          </w:p>
        </w:tc>
      </w:tr>
      <w:tr w:rsidR="001809E3" w:rsidRPr="008D1954" w:rsidTr="00BF1116">
        <w:trPr>
          <w:trHeight w:val="435"/>
        </w:trPr>
        <w:tc>
          <w:tcPr>
            <w:tcW w:w="8358" w:type="dxa"/>
            <w:shd w:val="clear" w:color="auto" w:fill="DAEEF3" w:themeFill="accent5" w:themeFillTint="33"/>
            <w:vAlign w:val="center"/>
          </w:tcPr>
          <w:p w:rsidR="00262F19" w:rsidRPr="002C728B" w:rsidRDefault="00262F19" w:rsidP="002C728B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rPr>
                <w:rFonts w:ascii="游ゴシック" w:eastAsia="游ゴシック" w:hAnsi="游ゴシック" w:cs="Meiryo UI"/>
                <w:b/>
                <w:kern w:val="0"/>
                <w:lang w:bidi="en-US"/>
              </w:rPr>
            </w:pPr>
            <w:r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③</w:t>
            </w:r>
            <w:r w:rsidR="008D1954" w:rsidRPr="00F369FE"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令和6年11月2日（土）</w:t>
            </w:r>
            <w:r w:rsidR="002C728B" w:rsidRPr="00F369FE">
              <w:rPr>
                <w:rFonts w:ascii="游ゴシック" w:eastAsia="游ゴシック" w:hAnsi="游ゴシック" w:cs="Meiryo UI" w:hint="eastAsia"/>
                <w:b/>
                <w:color w:val="FF0000"/>
                <w:kern w:val="0"/>
                <w:lang w:bidi="en-US"/>
              </w:rPr>
              <w:t>札幌会場</w:t>
            </w:r>
            <w:r w:rsidR="002C728B" w:rsidRPr="002C728B">
              <w:rPr>
                <w:rFonts w:ascii="游ゴシック" w:eastAsia="游ゴシック" w:hAnsi="游ゴシック" w:cs="Meiryo UI" w:hint="eastAsia"/>
                <w:b/>
                <w:kern w:val="0"/>
                <w:lang w:bidi="en-US"/>
              </w:rPr>
              <w:t>（会場：TKP札幌ビジネスセンター赤れんが前）</w:t>
            </w:r>
          </w:p>
        </w:tc>
        <w:tc>
          <w:tcPr>
            <w:tcW w:w="992" w:type="dxa"/>
          </w:tcPr>
          <w:p w:rsidR="00262F19" w:rsidRPr="008D1954" w:rsidRDefault="00262F19" w:rsidP="002D5F12">
            <w:pPr>
              <w:widowControl/>
              <w:tabs>
                <w:tab w:val="center" w:pos="4252"/>
                <w:tab w:val="right" w:pos="8504"/>
              </w:tabs>
              <w:snapToGrid w:val="0"/>
              <w:spacing w:line="280" w:lineRule="exact"/>
              <w:jc w:val="left"/>
              <w:rPr>
                <w:rFonts w:ascii="游ゴシック" w:eastAsia="游ゴシック" w:hAnsi="游ゴシック" w:cs="Meiryo UI"/>
                <w:b/>
                <w:color w:val="FF0000"/>
                <w:kern w:val="0"/>
                <w:lang w:bidi="en-US"/>
              </w:rPr>
            </w:pPr>
          </w:p>
        </w:tc>
      </w:tr>
    </w:tbl>
    <w:p w:rsidR="002A0EEB" w:rsidRPr="002C728B" w:rsidRDefault="00377A40" w:rsidP="002A0EEB">
      <w:pPr>
        <w:widowControl/>
        <w:ind w:firstLineChars="150" w:firstLine="315"/>
        <w:jc w:val="left"/>
        <w:rPr>
          <w:rFonts w:ascii="游ゴシック" w:eastAsia="游ゴシック" w:hAnsi="游ゴシック" w:cs="Meiryo UI"/>
          <w:szCs w:val="24"/>
          <w:u w:val="single"/>
        </w:rPr>
      </w:pPr>
      <w:r w:rsidRPr="002C728B">
        <w:rPr>
          <w:rFonts w:ascii="游ゴシック" w:eastAsia="游ゴシック" w:hAnsi="游ゴシック" w:cs="Meiryo UI" w:hint="eastAsia"/>
        </w:rPr>
        <w:t>最終申込締切り</w:t>
      </w:r>
      <w:r w:rsidRPr="002C728B">
        <w:rPr>
          <w:rFonts w:ascii="游ゴシック" w:eastAsia="游ゴシック" w:hAnsi="游ゴシック" w:cs="Meiryo UI"/>
        </w:rPr>
        <w:t>：</w:t>
      </w:r>
      <w:r w:rsidR="002A0EEB" w:rsidRPr="002C728B">
        <w:rPr>
          <w:rFonts w:ascii="游ゴシック" w:eastAsia="游ゴシック" w:hAnsi="游ゴシック" w:cs="Meiryo UI" w:hint="eastAsia"/>
          <w:szCs w:val="24"/>
          <w:u w:val="single"/>
        </w:rPr>
        <w:t>参加申し込み締め切り日</w:t>
      </w:r>
    </w:p>
    <w:p w:rsidR="00A85A50" w:rsidRPr="002C728B" w:rsidRDefault="00262F19" w:rsidP="00A85A50">
      <w:pPr>
        <w:widowControl/>
        <w:ind w:firstLineChars="400" w:firstLine="840"/>
        <w:jc w:val="left"/>
        <w:rPr>
          <w:rFonts w:ascii="游ゴシック" w:eastAsia="游ゴシック" w:hAnsi="游ゴシック" w:cs="Meiryo UI"/>
          <w:szCs w:val="24"/>
          <w:u w:val="single"/>
        </w:rPr>
      </w:pPr>
      <w:r w:rsidRPr="002C728B">
        <w:rPr>
          <w:rFonts w:ascii="游ゴシック" w:eastAsia="游ゴシック" w:hAnsi="游ゴシック" w:cs="Meiryo UI" w:hint="eastAsia"/>
          <w:szCs w:val="24"/>
          <w:u w:val="single"/>
        </w:rPr>
        <w:t>①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福岡会場：</w:t>
      </w:r>
      <w:r w:rsidR="00A85A50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令和</w:t>
      </w:r>
      <w:r w:rsidR="002C728B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6</w:t>
      </w:r>
      <w:r w:rsidR="00A85A50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年</w:t>
      </w:r>
      <w:r w:rsidR="00F369FE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11</w:t>
      </w:r>
      <w:r w:rsidR="00A85A50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月</w:t>
      </w:r>
      <w:r w:rsidR="00F369FE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15</w:t>
      </w:r>
      <w:r w:rsidR="00A85A50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日（</w:t>
      </w:r>
      <w:r w:rsidR="00F369FE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金</w:t>
      </w:r>
      <w:r w:rsidR="00A85A50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）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 xml:space="preserve">　　  </w:t>
      </w:r>
      <w:r w:rsidRPr="002C728B">
        <w:rPr>
          <w:rFonts w:ascii="游ゴシック" w:eastAsia="游ゴシック" w:hAnsi="游ゴシック" w:cs="Meiryo UI" w:hint="eastAsia"/>
          <w:szCs w:val="24"/>
          <w:u w:val="single"/>
        </w:rPr>
        <w:t>②</w:t>
      </w:r>
      <w:r w:rsidR="002C728B" w:rsidRPr="002C728B">
        <w:rPr>
          <w:rFonts w:ascii="游ゴシック" w:eastAsia="游ゴシック" w:hAnsi="游ゴシック" w:cs="Meiryo UI" w:hint="eastAsia"/>
          <w:szCs w:val="24"/>
          <w:u w:val="single"/>
        </w:rPr>
        <w:t>東京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会場：令和</w:t>
      </w:r>
      <w:r w:rsidR="002C728B" w:rsidRPr="002C728B">
        <w:rPr>
          <w:rFonts w:ascii="游ゴシック" w:eastAsia="游ゴシック" w:hAnsi="游ゴシック" w:cs="Meiryo UI" w:hint="eastAsia"/>
          <w:szCs w:val="24"/>
          <w:u w:val="single"/>
        </w:rPr>
        <w:t>6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年</w:t>
      </w:r>
      <w:r w:rsidR="002C728B" w:rsidRPr="002C728B">
        <w:rPr>
          <w:rFonts w:ascii="游ゴシック" w:eastAsia="游ゴシック" w:hAnsi="游ゴシック" w:cs="Meiryo UI" w:hint="eastAsia"/>
          <w:szCs w:val="24"/>
          <w:u w:val="single"/>
        </w:rPr>
        <w:t>8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月</w:t>
      </w:r>
      <w:r w:rsidR="002C728B" w:rsidRPr="002C728B">
        <w:rPr>
          <w:rFonts w:ascii="游ゴシック" w:eastAsia="游ゴシック" w:hAnsi="游ゴシック" w:cs="Meiryo UI" w:hint="eastAsia"/>
          <w:szCs w:val="24"/>
          <w:u w:val="single"/>
        </w:rPr>
        <w:t>28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日（</w:t>
      </w:r>
      <w:r w:rsidR="002C728B" w:rsidRPr="002C728B">
        <w:rPr>
          <w:rFonts w:ascii="游ゴシック" w:eastAsia="游ゴシック" w:hAnsi="游ゴシック" w:cs="Meiryo UI" w:hint="eastAsia"/>
          <w:szCs w:val="24"/>
          <w:u w:val="single"/>
        </w:rPr>
        <w:t>水</w:t>
      </w:r>
      <w:r w:rsidR="00A85A50" w:rsidRPr="002C728B">
        <w:rPr>
          <w:rFonts w:ascii="游ゴシック" w:eastAsia="游ゴシック" w:hAnsi="游ゴシック" w:cs="Meiryo UI" w:hint="eastAsia"/>
          <w:szCs w:val="24"/>
          <w:u w:val="single"/>
        </w:rPr>
        <w:t>）</w:t>
      </w:r>
    </w:p>
    <w:p w:rsidR="00262F19" w:rsidRPr="002C728B" w:rsidRDefault="00262F19" w:rsidP="00A85A50">
      <w:pPr>
        <w:widowControl/>
        <w:ind w:firstLineChars="400" w:firstLine="840"/>
        <w:jc w:val="left"/>
        <w:rPr>
          <w:rFonts w:ascii="游ゴシック" w:eastAsia="游ゴシック" w:hAnsi="游ゴシック" w:cs="Meiryo UI"/>
          <w:szCs w:val="24"/>
          <w:u w:val="single"/>
        </w:rPr>
      </w:pPr>
      <w:r w:rsidRPr="002C728B">
        <w:rPr>
          <w:rFonts w:ascii="游ゴシック" w:eastAsia="游ゴシック" w:hAnsi="游ゴシック" w:cs="Meiryo UI" w:hint="eastAsia"/>
          <w:szCs w:val="24"/>
          <w:u w:val="single"/>
        </w:rPr>
        <w:t>③</w:t>
      </w:r>
      <w:r w:rsidR="002C728B" w:rsidRPr="002C728B">
        <w:rPr>
          <w:rFonts w:ascii="游ゴシック" w:eastAsia="游ゴシック" w:hAnsi="游ゴシック" w:cs="Meiryo UI" w:hint="eastAsia"/>
          <w:szCs w:val="24"/>
          <w:u w:val="single"/>
        </w:rPr>
        <w:t>札幌</w:t>
      </w:r>
      <w:r w:rsidRPr="002C728B">
        <w:rPr>
          <w:rFonts w:ascii="游ゴシック" w:eastAsia="游ゴシック" w:hAnsi="游ゴシック" w:cs="Meiryo UI" w:hint="eastAsia"/>
          <w:szCs w:val="24"/>
          <w:u w:val="single"/>
        </w:rPr>
        <w:t>会場：</w:t>
      </w:r>
      <w:r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令和6年1</w:t>
      </w:r>
      <w:r w:rsidR="002C728B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0</w:t>
      </w:r>
      <w:r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月</w:t>
      </w:r>
      <w:r w:rsidR="002C728B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23</w:t>
      </w:r>
      <w:r w:rsidR="008D4D0D" w:rsidRPr="00F369FE">
        <w:rPr>
          <w:rFonts w:ascii="游ゴシック" w:eastAsia="游ゴシック" w:hAnsi="游ゴシック" w:cs="Meiryo UI" w:hint="eastAsia"/>
          <w:color w:val="FF0000"/>
          <w:szCs w:val="24"/>
          <w:u w:val="single"/>
        </w:rPr>
        <w:t>日（水）</w:t>
      </w:r>
    </w:p>
    <w:p w:rsidR="00377A40" w:rsidRPr="002C728B" w:rsidRDefault="008D1954" w:rsidP="00377A40">
      <w:pPr>
        <w:widowControl/>
        <w:ind w:firstLineChars="150" w:firstLine="315"/>
        <w:jc w:val="left"/>
        <w:rPr>
          <w:rFonts w:ascii="游ゴシック" w:eastAsia="游ゴシック" w:hAnsi="游ゴシック" w:cs="Meiryo UI"/>
        </w:rPr>
      </w:pPr>
      <w:r w:rsidRPr="002C728B">
        <w:rPr>
          <w:rFonts w:ascii="游ゴシック" w:eastAsia="游ゴシック" w:hAnsi="游ゴシック" w:cs="Meiryo UI"/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F86CE84" wp14:editId="01AD8F79">
                <wp:simplePos x="0" y="0"/>
                <wp:positionH relativeFrom="margin">
                  <wp:align>right</wp:align>
                </wp:positionH>
                <wp:positionV relativeFrom="paragraph">
                  <wp:posOffset>262890</wp:posOffset>
                </wp:positionV>
                <wp:extent cx="61436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A40" w:rsidRPr="008D1954" w:rsidRDefault="00377A40" w:rsidP="002C728B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>★参加申込書を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ご記入</w:t>
                            </w: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>後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、</w:t>
                            </w:r>
                            <w:r w:rsidR="00BC77D2" w:rsidRPr="008D1954">
                              <w:rPr>
                                <w:rFonts w:ascii="游ゴシック" w:eastAsia="游ゴシック" w:hAnsi="游ゴシック" w:hint="eastAsia"/>
                              </w:rPr>
                              <w:t>事務局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あてFAXかEmailでご送付ください。</w:t>
                            </w:r>
                          </w:p>
                          <w:p w:rsidR="00377A40" w:rsidRPr="008D1954" w:rsidRDefault="00377A40" w:rsidP="002C728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>公益社団法人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全国国民健康保険診療施設協議会（担当：</w:t>
                            </w:r>
                            <w:r w:rsidR="002D5F12" w:rsidRPr="008D1954">
                              <w:rPr>
                                <w:rFonts w:ascii="游ゴシック" w:eastAsia="游ゴシック" w:hAnsi="游ゴシック" w:hint="eastAsia"/>
                              </w:rPr>
                              <w:t>迫</w:t>
                            </w:r>
                            <w:r w:rsidR="002D5F12" w:rsidRPr="008D1954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（</w:t>
                            </w:r>
                            <w:r w:rsidR="002D5F12" w:rsidRPr="008D1954">
                              <w:rPr>
                                <w:rFonts w:ascii="游ゴシック" w:eastAsia="游ゴシック" w:hAnsi="游ゴシック" w:hint="eastAsia"/>
                                <w:sz w:val="16"/>
                                <w:szCs w:val="16"/>
                              </w:rPr>
                              <w:t>さこ</w:t>
                            </w:r>
                            <w:r w:rsidR="002D5F12" w:rsidRPr="008D1954">
                              <w:rPr>
                                <w:rFonts w:ascii="游ゴシック" w:eastAsia="游ゴシック" w:hAnsi="游ゴシック"/>
                                <w:sz w:val="16"/>
                                <w:szCs w:val="16"/>
                              </w:rPr>
                              <w:t>）</w:t>
                            </w:r>
                            <w:r w:rsidR="002D5F12" w:rsidRPr="008D1954">
                              <w:rPr>
                                <w:rFonts w:ascii="游ゴシック" w:eastAsia="游ゴシック" w:hAnsi="游ゴシック" w:hint="eastAsia"/>
                              </w:rPr>
                              <w:t>、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竹内）</w:t>
                            </w:r>
                          </w:p>
                          <w:p w:rsidR="00377A40" w:rsidRPr="008D1954" w:rsidRDefault="00377A40" w:rsidP="002C728B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FAX</w:t>
                            </w: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>：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03-6809-2499</w:t>
                            </w: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／</w:t>
                            </w:r>
                            <w:r w:rsidRPr="008D1954">
                              <w:rPr>
                                <w:rFonts w:ascii="游ゴシック" w:eastAsia="游ゴシック" w:hAnsi="游ゴシック" w:hint="eastAsia"/>
                              </w:rPr>
                              <w:t xml:space="preserve">　</w:t>
                            </w:r>
                            <w:r w:rsidRPr="008D1954">
                              <w:rPr>
                                <w:rFonts w:ascii="游ゴシック" w:eastAsia="游ゴシック" w:hAnsi="游ゴシック"/>
                              </w:rPr>
                              <w:t>E-mail：</w:t>
                            </w:r>
                            <w:hyperlink r:id="rId7" w:history="1">
                              <w:r w:rsidRPr="008D1954">
                                <w:rPr>
                                  <w:rStyle w:val="ae"/>
                                  <w:rFonts w:ascii="游ゴシック" w:eastAsia="游ゴシック" w:hAnsi="游ゴシック" w:hint="eastAsia"/>
                                </w:rPr>
                                <w:t>office@koku</w:t>
                              </w:r>
                              <w:r w:rsidRPr="008D1954">
                                <w:rPr>
                                  <w:rStyle w:val="ae"/>
                                  <w:rFonts w:ascii="游ゴシック" w:eastAsia="游ゴシック" w:hAnsi="游ゴシック"/>
                                </w:rPr>
                                <w:t>shinkyo.or.jp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86CE84" id="_x0000_s1029" type="#_x0000_t202" style="position:absolute;left:0;text-align:left;margin-left:432.55pt;margin-top:20.7pt;width:483.75pt;height:110.6pt;z-index:2516567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">
                <v:stroke dashstyle="1 1" linestyle="thinThin" endcap="round"/>
                <v:textbox style="mso-fit-shape-to-text:t">
                  <w:txbxContent>
                    <w:p w:rsidR="00377A40" w:rsidRPr="008D1954" w:rsidRDefault="00377A40" w:rsidP="002C728B">
                      <w:pPr>
                        <w:spacing w:line="240" w:lineRule="exact"/>
                        <w:rPr>
                          <w:rFonts w:ascii="游ゴシック" w:eastAsia="游ゴシック" w:hAnsi="游ゴシック"/>
                        </w:rPr>
                      </w:pP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>★参加申込書を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ご記入</w:t>
                      </w: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>後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、</w:t>
                      </w:r>
                      <w:r w:rsidR="00BC77D2" w:rsidRPr="008D1954">
                        <w:rPr>
                          <w:rFonts w:ascii="游ゴシック" w:eastAsia="游ゴシック" w:hAnsi="游ゴシック" w:hint="eastAsia"/>
                        </w:rPr>
                        <w:t>事務局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あてFAXかEmailでご送付ください。</w:t>
                      </w:r>
                    </w:p>
                    <w:p w:rsidR="00377A40" w:rsidRPr="008D1954" w:rsidRDefault="00377A40" w:rsidP="002C728B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>公益社団法人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全国国民健康保険診療施設協議会（担当：</w:t>
                      </w:r>
                      <w:r w:rsidR="002D5F12" w:rsidRPr="008D1954">
                        <w:rPr>
                          <w:rFonts w:ascii="游ゴシック" w:eastAsia="游ゴシック" w:hAnsi="游ゴシック" w:hint="eastAsia"/>
                        </w:rPr>
                        <w:t>迫</w:t>
                      </w:r>
                      <w:r w:rsidR="002D5F12" w:rsidRPr="008D1954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（</w:t>
                      </w:r>
                      <w:r w:rsidR="002D5F12" w:rsidRPr="008D1954">
                        <w:rPr>
                          <w:rFonts w:ascii="游ゴシック" w:eastAsia="游ゴシック" w:hAnsi="游ゴシック" w:hint="eastAsia"/>
                          <w:sz w:val="16"/>
                          <w:szCs w:val="16"/>
                        </w:rPr>
                        <w:t>さこ</w:t>
                      </w:r>
                      <w:r w:rsidR="002D5F12" w:rsidRPr="008D1954">
                        <w:rPr>
                          <w:rFonts w:ascii="游ゴシック" w:eastAsia="游ゴシック" w:hAnsi="游ゴシック"/>
                          <w:sz w:val="16"/>
                          <w:szCs w:val="16"/>
                        </w:rPr>
                        <w:t>）</w:t>
                      </w:r>
                      <w:r w:rsidR="002D5F12" w:rsidRPr="008D1954">
                        <w:rPr>
                          <w:rFonts w:ascii="游ゴシック" w:eastAsia="游ゴシック" w:hAnsi="游ゴシック" w:hint="eastAsia"/>
                        </w:rPr>
                        <w:t>、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竹内）</w:t>
                      </w:r>
                    </w:p>
                    <w:p w:rsidR="00377A40" w:rsidRPr="008D1954" w:rsidRDefault="00377A40" w:rsidP="002C728B">
                      <w:pPr>
                        <w:spacing w:line="240" w:lineRule="exact"/>
                        <w:ind w:firstLineChars="100" w:firstLine="210"/>
                        <w:rPr>
                          <w:rFonts w:ascii="游ゴシック" w:eastAsia="游ゴシック" w:hAnsi="游ゴシック"/>
                        </w:rPr>
                      </w:pPr>
                      <w:r w:rsidRPr="008D1954">
                        <w:rPr>
                          <w:rFonts w:ascii="游ゴシック" w:eastAsia="游ゴシック" w:hAnsi="游ゴシック"/>
                        </w:rPr>
                        <w:t>FAX</w:t>
                      </w: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>：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03-6809-2499</w:t>
                      </w: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／</w:t>
                      </w:r>
                      <w:r w:rsidRPr="008D1954">
                        <w:rPr>
                          <w:rFonts w:ascii="游ゴシック" w:eastAsia="游ゴシック" w:hAnsi="游ゴシック" w:hint="eastAsia"/>
                        </w:rPr>
                        <w:t xml:space="preserve">　</w:t>
                      </w:r>
                      <w:r w:rsidRPr="008D1954">
                        <w:rPr>
                          <w:rFonts w:ascii="游ゴシック" w:eastAsia="游ゴシック" w:hAnsi="游ゴシック"/>
                        </w:rPr>
                        <w:t>E-mail：</w:t>
                      </w:r>
                      <w:hyperlink r:id="rId12" w:history="1">
                        <w:r w:rsidRPr="008D1954">
                          <w:rPr>
                            <w:rStyle w:val="ae"/>
                            <w:rFonts w:ascii="游ゴシック" w:eastAsia="游ゴシック" w:hAnsi="游ゴシック" w:hint="eastAsia"/>
                          </w:rPr>
                          <w:t>office@koku</w:t>
                        </w:r>
                        <w:r w:rsidRPr="008D1954">
                          <w:rPr>
                            <w:rStyle w:val="ae"/>
                            <w:rFonts w:ascii="游ゴシック" w:eastAsia="游ゴシック" w:hAnsi="游ゴシック"/>
                          </w:rPr>
                          <w:t>shinkyo.or.jp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377A40" w:rsidRPr="002C728B">
        <w:rPr>
          <w:rFonts w:ascii="游ゴシック" w:eastAsia="游ゴシック" w:hAnsi="游ゴシック" w:cs="Meiryo UI" w:hint="eastAsia"/>
        </w:rPr>
        <w:t xml:space="preserve">　　　　★空席がある場合は受付延長　※ただし、満席になり次第受付終了となります。</w:t>
      </w:r>
    </w:p>
    <w:sectPr w:rsidR="00377A40" w:rsidRPr="002C728B" w:rsidSect="001545F1">
      <w:pgSz w:w="11906" w:h="16838" w:code="9"/>
      <w:pgMar w:top="1135" w:right="1080" w:bottom="1276" w:left="1080" w:header="851" w:footer="18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00DC" w:rsidRDefault="007100DC" w:rsidP="008155CD">
      <w:r>
        <w:separator/>
      </w:r>
    </w:p>
  </w:endnote>
  <w:endnote w:type="continuationSeparator" w:id="0">
    <w:p w:rsidR="007100DC" w:rsidRDefault="007100DC" w:rsidP="0081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00DC" w:rsidRDefault="007100DC" w:rsidP="008155CD">
      <w:r>
        <w:separator/>
      </w:r>
    </w:p>
  </w:footnote>
  <w:footnote w:type="continuationSeparator" w:id="0">
    <w:p w:rsidR="007100DC" w:rsidRDefault="007100DC" w:rsidP="0081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E1E"/>
    <w:rsid w:val="0000570D"/>
    <w:rsid w:val="000064BB"/>
    <w:rsid w:val="000116DF"/>
    <w:rsid w:val="00020951"/>
    <w:rsid w:val="000262A1"/>
    <w:rsid w:val="00053AE5"/>
    <w:rsid w:val="00054609"/>
    <w:rsid w:val="00054F0C"/>
    <w:rsid w:val="0007394E"/>
    <w:rsid w:val="00074416"/>
    <w:rsid w:val="0009166D"/>
    <w:rsid w:val="00096F2E"/>
    <w:rsid w:val="000A631E"/>
    <w:rsid w:val="000A647D"/>
    <w:rsid w:val="000B7715"/>
    <w:rsid w:val="000C07F4"/>
    <w:rsid w:val="000C5FB7"/>
    <w:rsid w:val="000C677D"/>
    <w:rsid w:val="000D173E"/>
    <w:rsid w:val="000D6F4D"/>
    <w:rsid w:val="00107D1D"/>
    <w:rsid w:val="0013680A"/>
    <w:rsid w:val="001545F1"/>
    <w:rsid w:val="00163773"/>
    <w:rsid w:val="00165C4C"/>
    <w:rsid w:val="001723DA"/>
    <w:rsid w:val="001809E3"/>
    <w:rsid w:val="00190213"/>
    <w:rsid w:val="00191B77"/>
    <w:rsid w:val="001A301F"/>
    <w:rsid w:val="001D3599"/>
    <w:rsid w:val="001D6ADF"/>
    <w:rsid w:val="001E275D"/>
    <w:rsid w:val="001E5A34"/>
    <w:rsid w:val="001F37E0"/>
    <w:rsid w:val="00215A31"/>
    <w:rsid w:val="00223F0A"/>
    <w:rsid w:val="00236A20"/>
    <w:rsid w:val="002372FE"/>
    <w:rsid w:val="00244D7A"/>
    <w:rsid w:val="00245A81"/>
    <w:rsid w:val="00262F19"/>
    <w:rsid w:val="00275B81"/>
    <w:rsid w:val="00293E77"/>
    <w:rsid w:val="00297AAC"/>
    <w:rsid w:val="002A0EEB"/>
    <w:rsid w:val="002B23E8"/>
    <w:rsid w:val="002C728B"/>
    <w:rsid w:val="002D1230"/>
    <w:rsid w:val="002D5F12"/>
    <w:rsid w:val="002E70B2"/>
    <w:rsid w:val="002F4B13"/>
    <w:rsid w:val="0030325B"/>
    <w:rsid w:val="003071E7"/>
    <w:rsid w:val="00330F24"/>
    <w:rsid w:val="003311E9"/>
    <w:rsid w:val="0035270B"/>
    <w:rsid w:val="00365F9B"/>
    <w:rsid w:val="0036664C"/>
    <w:rsid w:val="00377A40"/>
    <w:rsid w:val="003823B2"/>
    <w:rsid w:val="00385BF9"/>
    <w:rsid w:val="00397F79"/>
    <w:rsid w:val="003A2FF8"/>
    <w:rsid w:val="003A4F7F"/>
    <w:rsid w:val="003A5D4C"/>
    <w:rsid w:val="003C49E7"/>
    <w:rsid w:val="003E4C03"/>
    <w:rsid w:val="003F0982"/>
    <w:rsid w:val="003F4D07"/>
    <w:rsid w:val="00401A2A"/>
    <w:rsid w:val="004100B4"/>
    <w:rsid w:val="00410681"/>
    <w:rsid w:val="004331FF"/>
    <w:rsid w:val="004474C1"/>
    <w:rsid w:val="00451358"/>
    <w:rsid w:val="00456B8B"/>
    <w:rsid w:val="004671D4"/>
    <w:rsid w:val="00474441"/>
    <w:rsid w:val="004847D4"/>
    <w:rsid w:val="004B2D44"/>
    <w:rsid w:val="004C58E2"/>
    <w:rsid w:val="004C7FAA"/>
    <w:rsid w:val="004D5D71"/>
    <w:rsid w:val="004E0DFE"/>
    <w:rsid w:val="005173C9"/>
    <w:rsid w:val="005452E9"/>
    <w:rsid w:val="00556B23"/>
    <w:rsid w:val="005659E8"/>
    <w:rsid w:val="00567570"/>
    <w:rsid w:val="00570CE1"/>
    <w:rsid w:val="005755ED"/>
    <w:rsid w:val="005A081E"/>
    <w:rsid w:val="005B6C50"/>
    <w:rsid w:val="005C137D"/>
    <w:rsid w:val="005C2643"/>
    <w:rsid w:val="005E797C"/>
    <w:rsid w:val="005F6010"/>
    <w:rsid w:val="00601D31"/>
    <w:rsid w:val="0060330C"/>
    <w:rsid w:val="00650D0A"/>
    <w:rsid w:val="006723CC"/>
    <w:rsid w:val="00676EB9"/>
    <w:rsid w:val="006874B4"/>
    <w:rsid w:val="00690F23"/>
    <w:rsid w:val="00697046"/>
    <w:rsid w:val="006C043C"/>
    <w:rsid w:val="006D357C"/>
    <w:rsid w:val="006F15C1"/>
    <w:rsid w:val="006F25E6"/>
    <w:rsid w:val="00702109"/>
    <w:rsid w:val="007100DC"/>
    <w:rsid w:val="00710F70"/>
    <w:rsid w:val="00712CCF"/>
    <w:rsid w:val="00720C8D"/>
    <w:rsid w:val="00724694"/>
    <w:rsid w:val="007376D2"/>
    <w:rsid w:val="007376F1"/>
    <w:rsid w:val="00791025"/>
    <w:rsid w:val="0079571C"/>
    <w:rsid w:val="007B143E"/>
    <w:rsid w:val="007B1C7D"/>
    <w:rsid w:val="007C17AE"/>
    <w:rsid w:val="007D504C"/>
    <w:rsid w:val="007D618B"/>
    <w:rsid w:val="007E787B"/>
    <w:rsid w:val="007F5040"/>
    <w:rsid w:val="007F59CA"/>
    <w:rsid w:val="00800D0E"/>
    <w:rsid w:val="00801C57"/>
    <w:rsid w:val="008053C0"/>
    <w:rsid w:val="008155CD"/>
    <w:rsid w:val="00846D46"/>
    <w:rsid w:val="00850235"/>
    <w:rsid w:val="008840BB"/>
    <w:rsid w:val="00891EC4"/>
    <w:rsid w:val="00894821"/>
    <w:rsid w:val="00896119"/>
    <w:rsid w:val="008A603C"/>
    <w:rsid w:val="008B45E0"/>
    <w:rsid w:val="008B5DAC"/>
    <w:rsid w:val="008B76E8"/>
    <w:rsid w:val="008C567E"/>
    <w:rsid w:val="008D1954"/>
    <w:rsid w:val="008D40CB"/>
    <w:rsid w:val="008D4D0D"/>
    <w:rsid w:val="008F2FDD"/>
    <w:rsid w:val="00905753"/>
    <w:rsid w:val="00911A4E"/>
    <w:rsid w:val="009129B0"/>
    <w:rsid w:val="009206D8"/>
    <w:rsid w:val="00936ED2"/>
    <w:rsid w:val="0094076D"/>
    <w:rsid w:val="00943A65"/>
    <w:rsid w:val="00946824"/>
    <w:rsid w:val="009508F4"/>
    <w:rsid w:val="00960713"/>
    <w:rsid w:val="009C6D27"/>
    <w:rsid w:val="009E3B6B"/>
    <w:rsid w:val="009E64C8"/>
    <w:rsid w:val="009E763F"/>
    <w:rsid w:val="009F6986"/>
    <w:rsid w:val="00A1406A"/>
    <w:rsid w:val="00A17776"/>
    <w:rsid w:val="00A326FE"/>
    <w:rsid w:val="00A35564"/>
    <w:rsid w:val="00A665AF"/>
    <w:rsid w:val="00A75097"/>
    <w:rsid w:val="00A85A50"/>
    <w:rsid w:val="00A90AA8"/>
    <w:rsid w:val="00A91158"/>
    <w:rsid w:val="00AB18C0"/>
    <w:rsid w:val="00AE57FF"/>
    <w:rsid w:val="00AF0C3D"/>
    <w:rsid w:val="00AF1650"/>
    <w:rsid w:val="00B0216F"/>
    <w:rsid w:val="00B028D0"/>
    <w:rsid w:val="00B1152C"/>
    <w:rsid w:val="00B11F96"/>
    <w:rsid w:val="00B273D9"/>
    <w:rsid w:val="00B304B9"/>
    <w:rsid w:val="00B33A29"/>
    <w:rsid w:val="00B42DF9"/>
    <w:rsid w:val="00B43906"/>
    <w:rsid w:val="00B5771B"/>
    <w:rsid w:val="00B9212D"/>
    <w:rsid w:val="00B9797B"/>
    <w:rsid w:val="00BA3C27"/>
    <w:rsid w:val="00BB23FE"/>
    <w:rsid w:val="00BB46B4"/>
    <w:rsid w:val="00BB78BA"/>
    <w:rsid w:val="00BC05E2"/>
    <w:rsid w:val="00BC77D2"/>
    <w:rsid w:val="00BD2B62"/>
    <w:rsid w:val="00BE288D"/>
    <w:rsid w:val="00BE78D3"/>
    <w:rsid w:val="00BF1116"/>
    <w:rsid w:val="00BF35F1"/>
    <w:rsid w:val="00BF49B1"/>
    <w:rsid w:val="00BF4B43"/>
    <w:rsid w:val="00BF7953"/>
    <w:rsid w:val="00C041C2"/>
    <w:rsid w:val="00C109FA"/>
    <w:rsid w:val="00C172BF"/>
    <w:rsid w:val="00C34277"/>
    <w:rsid w:val="00C570B9"/>
    <w:rsid w:val="00C57C57"/>
    <w:rsid w:val="00C610CA"/>
    <w:rsid w:val="00C91798"/>
    <w:rsid w:val="00C9721E"/>
    <w:rsid w:val="00CA103F"/>
    <w:rsid w:val="00CC1A00"/>
    <w:rsid w:val="00CC4B8D"/>
    <w:rsid w:val="00CD553F"/>
    <w:rsid w:val="00CE0F02"/>
    <w:rsid w:val="00CE70B2"/>
    <w:rsid w:val="00CF02D5"/>
    <w:rsid w:val="00CF52FD"/>
    <w:rsid w:val="00D0392B"/>
    <w:rsid w:val="00D0627B"/>
    <w:rsid w:val="00D23C70"/>
    <w:rsid w:val="00D256ED"/>
    <w:rsid w:val="00D3010A"/>
    <w:rsid w:val="00D337E1"/>
    <w:rsid w:val="00D443DC"/>
    <w:rsid w:val="00D45B1A"/>
    <w:rsid w:val="00D56C5B"/>
    <w:rsid w:val="00D6290E"/>
    <w:rsid w:val="00D81D46"/>
    <w:rsid w:val="00D849D2"/>
    <w:rsid w:val="00D96BEE"/>
    <w:rsid w:val="00D979F5"/>
    <w:rsid w:val="00DA1DD2"/>
    <w:rsid w:val="00DB7EC3"/>
    <w:rsid w:val="00DD2D99"/>
    <w:rsid w:val="00DD46DC"/>
    <w:rsid w:val="00DD7A64"/>
    <w:rsid w:val="00E0494F"/>
    <w:rsid w:val="00E26AD2"/>
    <w:rsid w:val="00E42419"/>
    <w:rsid w:val="00E57845"/>
    <w:rsid w:val="00E62A61"/>
    <w:rsid w:val="00E74704"/>
    <w:rsid w:val="00E74D3B"/>
    <w:rsid w:val="00E76665"/>
    <w:rsid w:val="00E826DE"/>
    <w:rsid w:val="00E94173"/>
    <w:rsid w:val="00EA01CB"/>
    <w:rsid w:val="00EA7D54"/>
    <w:rsid w:val="00EB0E57"/>
    <w:rsid w:val="00EC022C"/>
    <w:rsid w:val="00EC0558"/>
    <w:rsid w:val="00ED118A"/>
    <w:rsid w:val="00ED7983"/>
    <w:rsid w:val="00EE2FA3"/>
    <w:rsid w:val="00EF4086"/>
    <w:rsid w:val="00F077A8"/>
    <w:rsid w:val="00F15A4F"/>
    <w:rsid w:val="00F17EDE"/>
    <w:rsid w:val="00F26D32"/>
    <w:rsid w:val="00F342E3"/>
    <w:rsid w:val="00F35E18"/>
    <w:rsid w:val="00F369FE"/>
    <w:rsid w:val="00F503C5"/>
    <w:rsid w:val="00F6464C"/>
    <w:rsid w:val="00F7553E"/>
    <w:rsid w:val="00F806B2"/>
    <w:rsid w:val="00FA1B99"/>
    <w:rsid w:val="00FA2E1E"/>
    <w:rsid w:val="00FA698C"/>
    <w:rsid w:val="00FB405C"/>
    <w:rsid w:val="00FC0ED1"/>
    <w:rsid w:val="00FE482B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0F570864"/>
  <w15:docId w15:val="{3C4B4E9B-CD6E-4423-9B7C-C479944F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CD"/>
  </w:style>
  <w:style w:type="paragraph" w:styleId="a5">
    <w:name w:val="footer"/>
    <w:basedOn w:val="a"/>
    <w:link w:val="a6"/>
    <w:uiPriority w:val="99"/>
    <w:unhideWhenUsed/>
    <w:rsid w:val="0081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CD"/>
  </w:style>
  <w:style w:type="paragraph" w:styleId="a7">
    <w:name w:val="Balloon Text"/>
    <w:basedOn w:val="a"/>
    <w:link w:val="a8"/>
    <w:uiPriority w:val="99"/>
    <w:semiHidden/>
    <w:unhideWhenUsed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698C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30F2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30F2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30F2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30F2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30F24"/>
    <w:rPr>
      <w:b/>
      <w:bCs/>
    </w:rPr>
  </w:style>
  <w:style w:type="character" w:customStyle="1" w:styleId="st">
    <w:name w:val="st"/>
    <w:basedOn w:val="a0"/>
    <w:rsid w:val="00FE482B"/>
  </w:style>
  <w:style w:type="character" w:styleId="ae">
    <w:name w:val="Hyperlink"/>
    <w:basedOn w:val="a0"/>
    <w:uiPriority w:val="99"/>
    <w:unhideWhenUsed/>
    <w:rsid w:val="00275B81"/>
    <w:rPr>
      <w:color w:val="0000FF" w:themeColor="hyperlink"/>
      <w:u w:val="single"/>
    </w:rPr>
  </w:style>
  <w:style w:type="table" w:styleId="af">
    <w:name w:val="Table Grid"/>
    <w:basedOn w:val="a1"/>
    <w:uiPriority w:val="39"/>
    <w:rsid w:val="0000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5173C9"/>
  </w:style>
  <w:style w:type="character" w:customStyle="1" w:styleId="af1">
    <w:name w:val="日付 (文字)"/>
    <w:basedOn w:val="a0"/>
    <w:link w:val="af0"/>
    <w:uiPriority w:val="99"/>
    <w:semiHidden/>
    <w:rsid w:val="005173C9"/>
  </w:style>
  <w:style w:type="paragraph" w:styleId="af2">
    <w:name w:val="Note Heading"/>
    <w:basedOn w:val="a"/>
    <w:next w:val="a"/>
    <w:link w:val="af3"/>
    <w:uiPriority w:val="99"/>
    <w:unhideWhenUsed/>
    <w:rsid w:val="003A2FF8"/>
    <w:pPr>
      <w:jc w:val="center"/>
    </w:pPr>
    <w:rPr>
      <w:rFonts w:ascii="Meiryo UI" w:eastAsia="Meiryo UI" w:hAnsi="Meiryo UI" w:cs="Meiryo UI"/>
      <w:szCs w:val="21"/>
    </w:rPr>
  </w:style>
  <w:style w:type="character" w:customStyle="1" w:styleId="af3">
    <w:name w:val="記 (文字)"/>
    <w:basedOn w:val="a0"/>
    <w:link w:val="af2"/>
    <w:uiPriority w:val="99"/>
    <w:rsid w:val="003A2FF8"/>
    <w:rPr>
      <w:rFonts w:ascii="Meiryo UI" w:eastAsia="Meiryo UI" w:hAnsi="Meiryo UI" w:cs="Meiryo UI"/>
      <w:szCs w:val="21"/>
    </w:rPr>
  </w:style>
  <w:style w:type="paragraph" w:styleId="af4">
    <w:name w:val="Closing"/>
    <w:basedOn w:val="a"/>
    <w:link w:val="af5"/>
    <w:uiPriority w:val="99"/>
    <w:unhideWhenUsed/>
    <w:rsid w:val="003A2FF8"/>
    <w:pPr>
      <w:jc w:val="right"/>
    </w:pPr>
    <w:rPr>
      <w:rFonts w:ascii="Meiryo UI" w:eastAsia="Meiryo UI" w:hAnsi="Meiryo UI" w:cs="Meiryo UI"/>
      <w:szCs w:val="21"/>
    </w:rPr>
  </w:style>
  <w:style w:type="character" w:customStyle="1" w:styleId="af5">
    <w:name w:val="結語 (文字)"/>
    <w:basedOn w:val="a0"/>
    <w:link w:val="af4"/>
    <w:uiPriority w:val="99"/>
    <w:rsid w:val="003A2FF8"/>
    <w:rPr>
      <w:rFonts w:ascii="Meiryo UI" w:eastAsia="Meiryo UI" w:hAnsi="Meiryo UI" w:cs="Meiryo UI"/>
      <w:szCs w:val="21"/>
    </w:rPr>
  </w:style>
  <w:style w:type="character" w:styleId="af6">
    <w:name w:val="FollowedHyperlink"/>
    <w:basedOn w:val="a0"/>
    <w:uiPriority w:val="99"/>
    <w:semiHidden/>
    <w:unhideWhenUsed/>
    <w:rsid w:val="00DB7E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kokushinkyo.or.jp" TargetMode="External"/><Relationship Id="rId12" Type="http://schemas.openxmlformats.org/officeDocument/2006/relationships/hyperlink" Target="mailto:office@kokushinkyo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D5CD9-9D03-4835-B956-5BD3426A5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みずほ情報総研株式会社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植村　靖則</dc:creator>
  <cp:lastModifiedBy>suzuki</cp:lastModifiedBy>
  <cp:revision>8</cp:revision>
  <cp:lastPrinted>2023-09-14T00:14:00Z</cp:lastPrinted>
  <dcterms:created xsi:type="dcterms:W3CDTF">2023-09-14T01:53:00Z</dcterms:created>
  <dcterms:modified xsi:type="dcterms:W3CDTF">2024-09-20T00:54:00Z</dcterms:modified>
</cp:coreProperties>
</file>